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540D3">
      <w:pPr>
        <w:keepNext w:val="0"/>
        <w:keepLines w:val="0"/>
        <w:pageBreakBefore w:val="0"/>
        <w:kinsoku/>
        <w:wordWrap/>
        <w:overflowPunct/>
        <w:topLinePunct w:val="0"/>
        <w:autoSpaceDE/>
        <w:autoSpaceDN/>
        <w:bidi w:val="0"/>
        <w:snapToGrid/>
        <w:spacing w:line="480" w:lineRule="auto"/>
        <w:jc w:val="cente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工程量清单编制说明</w:t>
      </w:r>
    </w:p>
    <w:p w14:paraId="5001E23E">
      <w:pPr>
        <w:keepNext w:val="0"/>
        <w:keepLines w:val="0"/>
        <w:pageBreakBefore w:val="0"/>
        <w:kinsoku/>
        <w:wordWrap/>
        <w:overflowPunct/>
        <w:topLinePunct w:val="0"/>
        <w:autoSpaceDE/>
        <w:autoSpaceDN/>
        <w:bidi w:val="0"/>
        <w:snapToGrid/>
        <w:spacing w:line="480" w:lineRule="auto"/>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一、工程概况</w:t>
      </w:r>
    </w:p>
    <w:p w14:paraId="019C2166">
      <w:pPr>
        <w:keepNext w:val="0"/>
        <w:keepLines w:val="0"/>
        <w:pageBreakBefore w:val="0"/>
        <w:kinsoku/>
        <w:wordWrap/>
        <w:overflowPunct/>
        <w:topLinePunct w:val="0"/>
        <w:autoSpaceDE/>
        <w:autoSpaceDN/>
        <w:bidi w:val="0"/>
        <w:snapToGrid/>
        <w:spacing w:line="480" w:lineRule="auto"/>
        <w:ind w:firstLine="564" w:firstLineChars="200"/>
        <w:jc w:val="left"/>
        <w:rPr>
          <w:rFonts w:hint="eastAsia" w:ascii="仿宋" w:hAnsi="仿宋" w:eastAsia="仿宋" w:cs="仿宋"/>
          <w:spacing w:val="1"/>
          <w:kern w:val="0"/>
          <w:sz w:val="28"/>
          <w:szCs w:val="28"/>
          <w:lang w:val="en-US" w:eastAsia="zh-CN"/>
        </w:rPr>
      </w:pPr>
      <w:r>
        <w:rPr>
          <w:rFonts w:hint="eastAsia" w:ascii="仿宋" w:hAnsi="仿宋" w:eastAsia="仿宋" w:cs="仿宋"/>
          <w:spacing w:val="1"/>
          <w:kern w:val="0"/>
          <w:sz w:val="28"/>
          <w:szCs w:val="28"/>
        </w:rPr>
        <w:t>本项目为</w:t>
      </w:r>
      <w:r>
        <w:rPr>
          <w:rFonts w:hint="eastAsia" w:ascii="仿宋" w:hAnsi="仿宋" w:eastAsia="仿宋" w:cs="仿宋"/>
          <w:spacing w:val="1"/>
          <w:kern w:val="0"/>
          <w:sz w:val="28"/>
          <w:szCs w:val="28"/>
          <w:lang w:eastAsia="zh-CN"/>
        </w:rPr>
        <w:t>周口市（鹿邑县）2025年普通国省道穿村过镇平交路口治理项目</w:t>
      </w:r>
      <w:r>
        <w:rPr>
          <w:rFonts w:hint="eastAsia" w:ascii="仿宋" w:hAnsi="仿宋" w:eastAsia="仿宋" w:cs="仿宋"/>
          <w:spacing w:val="1"/>
          <w:kern w:val="0"/>
          <w:sz w:val="28"/>
          <w:szCs w:val="28"/>
        </w:rPr>
        <w:t>，由</w:t>
      </w:r>
      <w:r>
        <w:rPr>
          <w:rFonts w:hint="eastAsia" w:ascii="仿宋" w:hAnsi="仿宋" w:eastAsia="仿宋" w:cs="仿宋"/>
          <w:spacing w:val="1"/>
          <w:kern w:val="0"/>
          <w:sz w:val="28"/>
          <w:szCs w:val="28"/>
          <w:lang w:val="en-US" w:eastAsia="zh-CN"/>
        </w:rPr>
        <w:t>许昌华杰公路勘察设计有限责任公司</w:t>
      </w:r>
      <w:r>
        <w:rPr>
          <w:rFonts w:hint="eastAsia" w:ascii="仿宋" w:hAnsi="仿宋" w:eastAsia="仿宋" w:cs="仿宋"/>
          <w:spacing w:val="1"/>
          <w:kern w:val="0"/>
          <w:sz w:val="28"/>
          <w:szCs w:val="28"/>
        </w:rPr>
        <w:t>负责设计，</w:t>
      </w:r>
      <w:r>
        <w:rPr>
          <w:rFonts w:hint="eastAsia" w:ascii="仿宋" w:hAnsi="仿宋" w:eastAsia="仿宋" w:cs="仿宋"/>
          <w:spacing w:val="1"/>
          <w:kern w:val="0"/>
          <w:sz w:val="28"/>
          <w:szCs w:val="28"/>
          <w:lang w:val="en-US" w:eastAsia="zh-CN"/>
        </w:rPr>
        <w:t>项目位于周口市鹿邑县境内，为深入贯彻落实人民至上、生命至上理念，全力保障人民群众出行安全，持续促进全省农村地区道路交通安全形势稳定向好，按照省公安厅、省交通运输厅加强全省农村地区道路交通安全治理工作部署，经省公安交通警察总队、省交通事业发展中心共同研究，制定2025年度全省农村地区平交路口隐患治理工作。本次处治工作，主要依据河南省公安交通警察总队和河南省交通事业发展中心下发的《周口市2025年农村地区平交路口治理清单》、《周口市2025年重点民生实事指标任务分解表》、《2025 年重点民生实事地市指标任务分解表》针对隐患路口进行排查处治工作。</w:t>
      </w:r>
    </w:p>
    <w:p w14:paraId="6C3D34A1">
      <w:pPr>
        <w:keepNext w:val="0"/>
        <w:keepLines w:val="0"/>
        <w:pageBreakBefore w:val="0"/>
        <w:kinsoku/>
        <w:wordWrap/>
        <w:overflowPunct/>
        <w:topLinePunct w:val="0"/>
        <w:autoSpaceDE/>
        <w:autoSpaceDN/>
        <w:bidi w:val="0"/>
        <w:snapToGrid/>
        <w:spacing w:line="480" w:lineRule="auto"/>
        <w:jc w:val="left"/>
        <w:rPr>
          <w:rFonts w:hint="eastAsia" w:ascii="仿宋" w:hAnsi="仿宋" w:eastAsia="仿宋" w:cs="仿宋"/>
          <w:spacing w:val="1"/>
          <w:kern w:val="0"/>
          <w:sz w:val="28"/>
          <w:szCs w:val="28"/>
          <w:highlight w:val="none"/>
          <w:lang w:val="en-US" w:eastAsia="zh-CN"/>
        </w:rPr>
      </w:pPr>
      <w:r>
        <w:rPr>
          <w:rFonts w:hint="eastAsia" w:ascii="仿宋" w:hAnsi="仿宋" w:eastAsia="仿宋" w:cs="仿宋"/>
          <w:spacing w:val="1"/>
          <w:kern w:val="0"/>
          <w:sz w:val="28"/>
          <w:szCs w:val="28"/>
          <w:lang w:val="en-US" w:eastAsia="zh-CN"/>
        </w:rPr>
        <w:t>鹿邑县处治3条路线，共计73个隐患路口，其中伤亡路口4个</w:t>
      </w:r>
      <w:r>
        <w:rPr>
          <w:rFonts w:hint="eastAsia" w:ascii="仿宋" w:hAnsi="仿宋" w:eastAsia="仿宋" w:cs="仿宋"/>
          <w:spacing w:val="1"/>
          <w:kern w:val="0"/>
          <w:sz w:val="28"/>
          <w:szCs w:val="28"/>
          <w:highlight w:val="none"/>
          <w:lang w:val="en-US" w:eastAsia="zh-CN"/>
        </w:rPr>
        <w:t>。</w:t>
      </w:r>
    </w:p>
    <w:p w14:paraId="4893D54E">
      <w:pPr>
        <w:keepNext w:val="0"/>
        <w:keepLines w:val="0"/>
        <w:pageBreakBefore w:val="0"/>
        <w:kinsoku/>
        <w:wordWrap/>
        <w:overflowPunct/>
        <w:topLinePunct w:val="0"/>
        <w:autoSpaceDE/>
        <w:autoSpaceDN/>
        <w:bidi w:val="0"/>
        <w:snapToGrid/>
        <w:spacing w:line="480" w:lineRule="auto"/>
        <w:ind w:firstLine="564" w:firstLineChars="200"/>
        <w:jc w:val="left"/>
        <w:rPr>
          <w:rFonts w:hint="eastAsia" w:ascii="仿宋" w:hAnsi="仿宋" w:eastAsia="仿宋" w:cs="仿宋"/>
          <w:spacing w:val="1"/>
          <w:kern w:val="0"/>
          <w:sz w:val="28"/>
          <w:szCs w:val="28"/>
          <w:highlight w:val="none"/>
          <w:lang w:val="en-US" w:eastAsia="zh-CN"/>
        </w:rPr>
      </w:pPr>
      <w:r>
        <w:rPr>
          <w:rFonts w:hint="eastAsia" w:ascii="仿宋" w:hAnsi="仿宋" w:eastAsia="仿宋" w:cs="仿宋"/>
          <w:spacing w:val="1"/>
          <w:kern w:val="0"/>
          <w:sz w:val="28"/>
          <w:szCs w:val="28"/>
          <w:highlight w:val="none"/>
          <w:lang w:val="en-US" w:eastAsia="zh-CN"/>
        </w:rPr>
        <w:t>主要工作内容：对</w:t>
      </w:r>
      <w:r>
        <w:rPr>
          <w:rFonts w:hint="eastAsia" w:ascii="仿宋" w:hAnsi="仿宋" w:eastAsia="仿宋" w:cs="仿宋"/>
          <w:spacing w:val="1"/>
          <w:kern w:val="0"/>
          <w:sz w:val="28"/>
          <w:szCs w:val="28"/>
          <w:lang w:val="en-US" w:eastAsia="zh-CN"/>
        </w:rPr>
        <w:t>73个隐患路口的交通标志、标线、护栏</w:t>
      </w:r>
      <w:r>
        <w:rPr>
          <w:rFonts w:hint="eastAsia" w:ascii="仿宋" w:hAnsi="仿宋" w:eastAsia="仿宋" w:cs="仿宋"/>
          <w:spacing w:val="1"/>
          <w:kern w:val="0"/>
          <w:sz w:val="28"/>
          <w:szCs w:val="28"/>
          <w:highlight w:val="none"/>
          <w:lang w:val="en-US" w:eastAsia="zh-CN"/>
        </w:rPr>
        <w:t>及道口标注等进行更换、新增等治理。</w:t>
      </w:r>
    </w:p>
    <w:p w14:paraId="44270846">
      <w:pPr>
        <w:keepNext w:val="0"/>
        <w:keepLines w:val="0"/>
        <w:pageBreakBefore w:val="0"/>
        <w:kinsoku/>
        <w:wordWrap/>
        <w:overflowPunct/>
        <w:topLinePunct w:val="0"/>
        <w:autoSpaceDE/>
        <w:autoSpaceDN/>
        <w:bidi w:val="0"/>
        <w:snapToGrid/>
        <w:spacing w:line="480" w:lineRule="auto"/>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招标范围</w:t>
      </w:r>
    </w:p>
    <w:p w14:paraId="40E098DC">
      <w:pPr>
        <w:keepNext w:val="0"/>
        <w:keepLines w:val="0"/>
        <w:pageBreakBefore w:val="0"/>
        <w:kinsoku/>
        <w:wordWrap/>
        <w:overflowPunct/>
        <w:topLinePunct w:val="0"/>
        <w:autoSpaceDE/>
        <w:autoSpaceDN/>
        <w:bidi w:val="0"/>
        <w:snapToGrid/>
        <w:spacing w:line="480" w:lineRule="auto"/>
        <w:ind w:firstLine="560" w:firstLineChars="20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周口市（鹿邑县）2025年普通国省道穿村过镇平交路口治理项目施工图纸设计包含的所有内容。</w:t>
      </w:r>
      <w:bookmarkStart w:id="0" w:name="_GoBack"/>
      <w:bookmarkEnd w:id="0"/>
    </w:p>
    <w:p w14:paraId="09E6D85F">
      <w:pPr>
        <w:keepNext w:val="0"/>
        <w:keepLines w:val="0"/>
        <w:pageBreakBefore w:val="0"/>
        <w:kinsoku/>
        <w:wordWrap/>
        <w:overflowPunct/>
        <w:topLinePunct w:val="0"/>
        <w:autoSpaceDE/>
        <w:autoSpaceDN/>
        <w:bidi w:val="0"/>
        <w:snapToGrid/>
        <w:spacing w:line="480" w:lineRule="auto"/>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编制依据</w:t>
      </w:r>
    </w:p>
    <w:p w14:paraId="37A14868">
      <w:pPr>
        <w:keepNext w:val="0"/>
        <w:keepLines w:val="0"/>
        <w:pageBreakBefore w:val="0"/>
        <w:kinsoku/>
        <w:wordWrap/>
        <w:overflowPunct/>
        <w:topLinePunct w:val="0"/>
        <w:autoSpaceDE/>
        <w:autoSpaceDN/>
        <w:bidi w:val="0"/>
        <w:snapToGrid/>
        <w:spacing w:line="48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pacing w:val="1"/>
          <w:kern w:val="0"/>
          <w:sz w:val="28"/>
          <w:szCs w:val="28"/>
          <w:highlight w:val="none"/>
          <w:lang w:val="en-US" w:eastAsia="zh-CN"/>
        </w:rPr>
        <w:t>《河南省公路养护工程量清单计量规则》2024版</w:t>
      </w:r>
      <w:r>
        <w:rPr>
          <w:rFonts w:hint="eastAsia" w:ascii="仿宋" w:hAnsi="仿宋" w:eastAsia="仿宋" w:cs="仿宋"/>
          <w:sz w:val="28"/>
          <w:szCs w:val="28"/>
          <w:highlight w:val="none"/>
        </w:rPr>
        <w:t>；</w:t>
      </w:r>
    </w:p>
    <w:p w14:paraId="08290CD7">
      <w:pPr>
        <w:keepNext w:val="0"/>
        <w:keepLines w:val="0"/>
        <w:pageBreakBefore w:val="0"/>
        <w:kinsoku/>
        <w:wordWrap/>
        <w:overflowPunct/>
        <w:topLinePunct w:val="0"/>
        <w:autoSpaceDE/>
        <w:autoSpaceDN/>
        <w:bidi w:val="0"/>
        <w:snapToGrid/>
        <w:spacing w:line="480" w:lineRule="auto"/>
        <w:ind w:firstLine="560" w:firstLineChars="200"/>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.增值税计税方法按一般计税方法，税率为9%</w:t>
      </w:r>
      <w:r>
        <w:rPr>
          <w:rFonts w:hint="eastAsia" w:ascii="仿宋" w:hAnsi="仿宋" w:eastAsia="仿宋" w:cs="仿宋"/>
          <w:sz w:val="28"/>
          <w:szCs w:val="28"/>
          <w:highlight w:val="none"/>
          <w:lang w:eastAsia="zh-CN"/>
        </w:rPr>
        <w:t>；</w:t>
      </w:r>
    </w:p>
    <w:p w14:paraId="08BD07BD">
      <w:pPr>
        <w:pStyle w:val="2"/>
        <w:rPr>
          <w:rFonts w:hint="default"/>
          <w:lang w:val="en-US" w:eastAsia="zh-CN"/>
        </w:rPr>
      </w:pPr>
      <w:r>
        <w:rPr>
          <w:rFonts w:hint="eastAsia" w:ascii="仿宋" w:hAnsi="仿宋" w:eastAsia="仿宋" w:cs="仿宋"/>
          <w:sz w:val="28"/>
          <w:szCs w:val="28"/>
          <w:highlight w:val="none"/>
          <w:lang w:val="en-US" w:eastAsia="zh-CN"/>
        </w:rPr>
        <w:t xml:space="preserve">    3</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规费：根据“豫交文【2019】274号文”养老保险费按16%费率计列，失业保险费按0.7%费率计列，医疗保险费按7.3%费率计列，住房公积金按8.5%费率计列，工伤保险费按1%费率计列，合计33.5%；</w:t>
      </w:r>
    </w:p>
    <w:p w14:paraId="1F4E7E42">
      <w:pPr>
        <w:keepNext w:val="0"/>
        <w:keepLines w:val="0"/>
        <w:pageBreakBefore w:val="0"/>
        <w:kinsoku/>
        <w:wordWrap/>
        <w:overflowPunct/>
        <w:topLinePunct w:val="0"/>
        <w:autoSpaceDE/>
        <w:autoSpaceDN/>
        <w:bidi w:val="0"/>
        <w:snapToGrid/>
        <w:spacing w:line="48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.国家现行法规、标准图集、施工规范及技术资料。</w:t>
      </w:r>
    </w:p>
    <w:p w14:paraId="2A052C10">
      <w:pPr>
        <w:keepNext w:val="0"/>
        <w:keepLines w:val="0"/>
        <w:pageBreakBefore w:val="0"/>
        <w:kinsoku/>
        <w:wordWrap/>
        <w:overflowPunct/>
        <w:topLinePunct w:val="0"/>
        <w:autoSpaceDE/>
        <w:autoSpaceDN/>
        <w:bidi w:val="0"/>
        <w:snapToGrid/>
        <w:spacing w:line="48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四、需要说明的问题</w:t>
      </w:r>
    </w:p>
    <w:p w14:paraId="3ED2D3E6">
      <w:pPr>
        <w:numPr>
          <w:ilvl w:val="0"/>
          <w:numId w:val="0"/>
        </w:numPr>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1.保通费按专业工程暂估价245783元计列，结算时据实结算；</w:t>
      </w:r>
    </w:p>
    <w:p w14:paraId="76CC6AE9">
      <w:pPr>
        <w:pStyle w:val="2"/>
        <w:ind w:firstLine="56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2.修剪苗木用登高车数量为暂定量，结算时据实结算；</w:t>
      </w:r>
    </w:p>
    <w:p w14:paraId="5480199E">
      <w:pPr>
        <w:pStyle w:val="2"/>
        <w:ind w:firstLine="560"/>
        <w:rPr>
          <w:rFonts w:hint="default"/>
          <w:lang w:val="en-US" w:eastAsia="zh-CN"/>
        </w:rPr>
      </w:pPr>
      <w:r>
        <w:rPr>
          <w:rFonts w:hint="eastAsia" w:ascii="仿宋" w:hAnsi="仿宋" w:eastAsia="仿宋" w:cs="仿宋"/>
          <w:sz w:val="28"/>
          <w:szCs w:val="28"/>
          <w:highlight w:val="none"/>
          <w:lang w:val="en-US" w:eastAsia="zh-CN"/>
        </w:rPr>
        <w:t>3.依据本工程量清单投标报价时，其报价应综合考虑现场情况、施工期风险，且为满足施工图设计、招标人使用功能要求和施工时需要自行深化等内容所发生的全部费用，并达到国家现行验收规范要求。</w:t>
      </w:r>
    </w:p>
    <w:sectPr>
      <w:headerReference r:id="rId3" w:type="default"/>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5B1ED">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2MzMyYjg4ZWVjOTJkM2U4NjBkNzdiZGU5ODViMjEifQ=="/>
  </w:docVars>
  <w:rsids>
    <w:rsidRoot w:val="45081A06"/>
    <w:rsid w:val="00262BC6"/>
    <w:rsid w:val="002757CC"/>
    <w:rsid w:val="002C16B9"/>
    <w:rsid w:val="002F57F9"/>
    <w:rsid w:val="00640C2D"/>
    <w:rsid w:val="006E0DF6"/>
    <w:rsid w:val="00785B94"/>
    <w:rsid w:val="009D0561"/>
    <w:rsid w:val="00A611C0"/>
    <w:rsid w:val="00B46CB4"/>
    <w:rsid w:val="00BD56BC"/>
    <w:rsid w:val="00D2387D"/>
    <w:rsid w:val="00DF65EB"/>
    <w:rsid w:val="02067567"/>
    <w:rsid w:val="027A3409"/>
    <w:rsid w:val="03044B79"/>
    <w:rsid w:val="03453662"/>
    <w:rsid w:val="035F3520"/>
    <w:rsid w:val="0386309F"/>
    <w:rsid w:val="03CE51BB"/>
    <w:rsid w:val="03EB36D3"/>
    <w:rsid w:val="03EF7025"/>
    <w:rsid w:val="044147ED"/>
    <w:rsid w:val="04543D57"/>
    <w:rsid w:val="04545A18"/>
    <w:rsid w:val="051D5DE2"/>
    <w:rsid w:val="055C68A9"/>
    <w:rsid w:val="05F236F5"/>
    <w:rsid w:val="06AC713A"/>
    <w:rsid w:val="07466C52"/>
    <w:rsid w:val="079B41DB"/>
    <w:rsid w:val="07A24D75"/>
    <w:rsid w:val="07FC1775"/>
    <w:rsid w:val="082C0402"/>
    <w:rsid w:val="085A61DA"/>
    <w:rsid w:val="08CC03E2"/>
    <w:rsid w:val="08F46335"/>
    <w:rsid w:val="09067F2D"/>
    <w:rsid w:val="095F6785"/>
    <w:rsid w:val="099263A4"/>
    <w:rsid w:val="09BB4FF0"/>
    <w:rsid w:val="0AB14C00"/>
    <w:rsid w:val="0B213136"/>
    <w:rsid w:val="0BB563D7"/>
    <w:rsid w:val="0BCE0B39"/>
    <w:rsid w:val="0C2161EC"/>
    <w:rsid w:val="0CDD6BF1"/>
    <w:rsid w:val="0D1823C5"/>
    <w:rsid w:val="0D286E69"/>
    <w:rsid w:val="0D612C97"/>
    <w:rsid w:val="0E537D5C"/>
    <w:rsid w:val="0EB0546A"/>
    <w:rsid w:val="0EE379AA"/>
    <w:rsid w:val="0EE725CB"/>
    <w:rsid w:val="0F163D7D"/>
    <w:rsid w:val="0F2B37E3"/>
    <w:rsid w:val="0F5B589F"/>
    <w:rsid w:val="0FCF0C18"/>
    <w:rsid w:val="102C6362"/>
    <w:rsid w:val="10862630"/>
    <w:rsid w:val="10893E88"/>
    <w:rsid w:val="108C4F2C"/>
    <w:rsid w:val="111C1B26"/>
    <w:rsid w:val="11467C09"/>
    <w:rsid w:val="117E71C1"/>
    <w:rsid w:val="12523109"/>
    <w:rsid w:val="127A3D9F"/>
    <w:rsid w:val="12D752FB"/>
    <w:rsid w:val="131114D6"/>
    <w:rsid w:val="13F96F27"/>
    <w:rsid w:val="13FD2BD4"/>
    <w:rsid w:val="1417345E"/>
    <w:rsid w:val="142D102E"/>
    <w:rsid w:val="143C680D"/>
    <w:rsid w:val="14665212"/>
    <w:rsid w:val="150C0501"/>
    <w:rsid w:val="15181B99"/>
    <w:rsid w:val="15393F8B"/>
    <w:rsid w:val="15D90A71"/>
    <w:rsid w:val="170A4DE7"/>
    <w:rsid w:val="171B483F"/>
    <w:rsid w:val="17753C90"/>
    <w:rsid w:val="17DF367F"/>
    <w:rsid w:val="180C6E04"/>
    <w:rsid w:val="181773D5"/>
    <w:rsid w:val="18213038"/>
    <w:rsid w:val="186A034D"/>
    <w:rsid w:val="186B21A6"/>
    <w:rsid w:val="18772D27"/>
    <w:rsid w:val="18AE7F57"/>
    <w:rsid w:val="18F01E57"/>
    <w:rsid w:val="19394A09"/>
    <w:rsid w:val="19E41D2D"/>
    <w:rsid w:val="1A126845"/>
    <w:rsid w:val="1A2C6DE1"/>
    <w:rsid w:val="1A522415"/>
    <w:rsid w:val="1A5C5A12"/>
    <w:rsid w:val="1A681A76"/>
    <w:rsid w:val="1AAF00DF"/>
    <w:rsid w:val="1B3D25CA"/>
    <w:rsid w:val="1BFE2C88"/>
    <w:rsid w:val="1C0A6547"/>
    <w:rsid w:val="1CF65363"/>
    <w:rsid w:val="1D287926"/>
    <w:rsid w:val="1F1A7707"/>
    <w:rsid w:val="1F7C2609"/>
    <w:rsid w:val="1F935917"/>
    <w:rsid w:val="1F9E4193"/>
    <w:rsid w:val="1FF7075E"/>
    <w:rsid w:val="1FF7334C"/>
    <w:rsid w:val="202E18A7"/>
    <w:rsid w:val="20A74E45"/>
    <w:rsid w:val="20DC013C"/>
    <w:rsid w:val="21540CF2"/>
    <w:rsid w:val="223B786F"/>
    <w:rsid w:val="22925DB7"/>
    <w:rsid w:val="229806DA"/>
    <w:rsid w:val="23312B20"/>
    <w:rsid w:val="233A6376"/>
    <w:rsid w:val="23595F92"/>
    <w:rsid w:val="23966049"/>
    <w:rsid w:val="239D00B4"/>
    <w:rsid w:val="23B1714F"/>
    <w:rsid w:val="23E05428"/>
    <w:rsid w:val="23EC61DC"/>
    <w:rsid w:val="2423461D"/>
    <w:rsid w:val="247045AF"/>
    <w:rsid w:val="2488354C"/>
    <w:rsid w:val="24CE49EB"/>
    <w:rsid w:val="25D776A5"/>
    <w:rsid w:val="2796068F"/>
    <w:rsid w:val="27AB3065"/>
    <w:rsid w:val="27E667AC"/>
    <w:rsid w:val="28206928"/>
    <w:rsid w:val="28A92C24"/>
    <w:rsid w:val="29507645"/>
    <w:rsid w:val="29525894"/>
    <w:rsid w:val="295C106A"/>
    <w:rsid w:val="29F55609"/>
    <w:rsid w:val="2A532E76"/>
    <w:rsid w:val="2A5869A5"/>
    <w:rsid w:val="2A5A71D3"/>
    <w:rsid w:val="2A9E6AD1"/>
    <w:rsid w:val="2AB83604"/>
    <w:rsid w:val="2AE5292A"/>
    <w:rsid w:val="2B55728A"/>
    <w:rsid w:val="2B8F6D2B"/>
    <w:rsid w:val="2C2944F4"/>
    <w:rsid w:val="2CB74DDC"/>
    <w:rsid w:val="2CE42E07"/>
    <w:rsid w:val="2CF93E44"/>
    <w:rsid w:val="2D1E3D74"/>
    <w:rsid w:val="2DA313F3"/>
    <w:rsid w:val="2E4612E2"/>
    <w:rsid w:val="2E7E0732"/>
    <w:rsid w:val="2E9535D6"/>
    <w:rsid w:val="2F3F72E4"/>
    <w:rsid w:val="30547F27"/>
    <w:rsid w:val="30BF6CC1"/>
    <w:rsid w:val="310F35D8"/>
    <w:rsid w:val="31213A53"/>
    <w:rsid w:val="3179653D"/>
    <w:rsid w:val="323A07BC"/>
    <w:rsid w:val="3257585E"/>
    <w:rsid w:val="33505140"/>
    <w:rsid w:val="336C099D"/>
    <w:rsid w:val="338B1B8C"/>
    <w:rsid w:val="33D23907"/>
    <w:rsid w:val="33DF683E"/>
    <w:rsid w:val="33EB7042"/>
    <w:rsid w:val="34200C53"/>
    <w:rsid w:val="342E16A4"/>
    <w:rsid w:val="348B5493"/>
    <w:rsid w:val="34EF2FC7"/>
    <w:rsid w:val="3575093F"/>
    <w:rsid w:val="36025E30"/>
    <w:rsid w:val="37194638"/>
    <w:rsid w:val="38795B70"/>
    <w:rsid w:val="387C6E65"/>
    <w:rsid w:val="38E41253"/>
    <w:rsid w:val="393C2AB4"/>
    <w:rsid w:val="39D130E7"/>
    <w:rsid w:val="3A0649F3"/>
    <w:rsid w:val="3AF37B69"/>
    <w:rsid w:val="3AFE2B26"/>
    <w:rsid w:val="3BA203D0"/>
    <w:rsid w:val="3C9E7E6D"/>
    <w:rsid w:val="3C9F3727"/>
    <w:rsid w:val="3CB94955"/>
    <w:rsid w:val="3CBA3F22"/>
    <w:rsid w:val="3D170AEC"/>
    <w:rsid w:val="3DA67C65"/>
    <w:rsid w:val="3E0F7949"/>
    <w:rsid w:val="3E9D5266"/>
    <w:rsid w:val="3EA92883"/>
    <w:rsid w:val="3EAB21C3"/>
    <w:rsid w:val="3F0B07E8"/>
    <w:rsid w:val="3F18103D"/>
    <w:rsid w:val="3F1B7F7B"/>
    <w:rsid w:val="3F4479CB"/>
    <w:rsid w:val="3F5E40B0"/>
    <w:rsid w:val="40A23BBF"/>
    <w:rsid w:val="41027105"/>
    <w:rsid w:val="4109629E"/>
    <w:rsid w:val="414503A2"/>
    <w:rsid w:val="41456D58"/>
    <w:rsid w:val="419F7C42"/>
    <w:rsid w:val="42440748"/>
    <w:rsid w:val="43527256"/>
    <w:rsid w:val="437A4D6A"/>
    <w:rsid w:val="43A54D2B"/>
    <w:rsid w:val="448043D1"/>
    <w:rsid w:val="44AE1748"/>
    <w:rsid w:val="44EE4ADB"/>
    <w:rsid w:val="45081A06"/>
    <w:rsid w:val="451578A8"/>
    <w:rsid w:val="45A15665"/>
    <w:rsid w:val="45D30E93"/>
    <w:rsid w:val="462F5D8F"/>
    <w:rsid w:val="465279B0"/>
    <w:rsid w:val="467F1D0B"/>
    <w:rsid w:val="46844750"/>
    <w:rsid w:val="46C85FE3"/>
    <w:rsid w:val="46CA4E51"/>
    <w:rsid w:val="470F0312"/>
    <w:rsid w:val="47894C5B"/>
    <w:rsid w:val="48684508"/>
    <w:rsid w:val="49055D6F"/>
    <w:rsid w:val="49DB3A26"/>
    <w:rsid w:val="49E04E2D"/>
    <w:rsid w:val="4A07721F"/>
    <w:rsid w:val="4A2774C1"/>
    <w:rsid w:val="4B2E3278"/>
    <w:rsid w:val="4B4F6EEF"/>
    <w:rsid w:val="4B5066F4"/>
    <w:rsid w:val="4BA0188F"/>
    <w:rsid w:val="4BA146C6"/>
    <w:rsid w:val="4CB11702"/>
    <w:rsid w:val="4E2302E9"/>
    <w:rsid w:val="4E983288"/>
    <w:rsid w:val="4EA31F1E"/>
    <w:rsid w:val="4EC87104"/>
    <w:rsid w:val="4ECE3DE0"/>
    <w:rsid w:val="4EDF0FD3"/>
    <w:rsid w:val="4EF14BEA"/>
    <w:rsid w:val="4F045EF9"/>
    <w:rsid w:val="4F12125F"/>
    <w:rsid w:val="4F8159F0"/>
    <w:rsid w:val="4F9D505E"/>
    <w:rsid w:val="50C80677"/>
    <w:rsid w:val="512E0400"/>
    <w:rsid w:val="51D2458B"/>
    <w:rsid w:val="52B20457"/>
    <w:rsid w:val="52BF1FFD"/>
    <w:rsid w:val="532667B1"/>
    <w:rsid w:val="533552D1"/>
    <w:rsid w:val="53EE18A0"/>
    <w:rsid w:val="54064152"/>
    <w:rsid w:val="54AF27D4"/>
    <w:rsid w:val="55244365"/>
    <w:rsid w:val="55710697"/>
    <w:rsid w:val="55A92DA6"/>
    <w:rsid w:val="55B47C9D"/>
    <w:rsid w:val="55D405FE"/>
    <w:rsid w:val="560339B7"/>
    <w:rsid w:val="565D7D3D"/>
    <w:rsid w:val="569668B0"/>
    <w:rsid w:val="569F2597"/>
    <w:rsid w:val="5751171A"/>
    <w:rsid w:val="57907F97"/>
    <w:rsid w:val="584D3F75"/>
    <w:rsid w:val="593560BE"/>
    <w:rsid w:val="59385859"/>
    <w:rsid w:val="595B0E0A"/>
    <w:rsid w:val="59733B93"/>
    <w:rsid w:val="5A5375D6"/>
    <w:rsid w:val="5B0115BE"/>
    <w:rsid w:val="5B741E56"/>
    <w:rsid w:val="5D390AEA"/>
    <w:rsid w:val="5EAD56D5"/>
    <w:rsid w:val="5EE234CF"/>
    <w:rsid w:val="5EE57C97"/>
    <w:rsid w:val="5F753D56"/>
    <w:rsid w:val="5F8B6CE2"/>
    <w:rsid w:val="600666C6"/>
    <w:rsid w:val="605A6D8C"/>
    <w:rsid w:val="62367B4A"/>
    <w:rsid w:val="62D36CE2"/>
    <w:rsid w:val="630819E8"/>
    <w:rsid w:val="630E5A2B"/>
    <w:rsid w:val="63744145"/>
    <w:rsid w:val="63894E43"/>
    <w:rsid w:val="638A188D"/>
    <w:rsid w:val="63D25A47"/>
    <w:rsid w:val="644B0AA1"/>
    <w:rsid w:val="64C87AD4"/>
    <w:rsid w:val="64D62D8D"/>
    <w:rsid w:val="64F12848"/>
    <w:rsid w:val="64FA1B84"/>
    <w:rsid w:val="650647A1"/>
    <w:rsid w:val="65992C7B"/>
    <w:rsid w:val="66B4230A"/>
    <w:rsid w:val="66E933BC"/>
    <w:rsid w:val="67817D3A"/>
    <w:rsid w:val="67BF6E9D"/>
    <w:rsid w:val="68B13671"/>
    <w:rsid w:val="695F6AF8"/>
    <w:rsid w:val="69651E39"/>
    <w:rsid w:val="6A8B1EC6"/>
    <w:rsid w:val="6AFC27A9"/>
    <w:rsid w:val="6B29243E"/>
    <w:rsid w:val="6B943917"/>
    <w:rsid w:val="6C3F7AED"/>
    <w:rsid w:val="6C585CD6"/>
    <w:rsid w:val="6C6F0F4A"/>
    <w:rsid w:val="6CA50DB4"/>
    <w:rsid w:val="6D2C6981"/>
    <w:rsid w:val="6E8A2C0B"/>
    <w:rsid w:val="6EF164AB"/>
    <w:rsid w:val="6FBA5F8D"/>
    <w:rsid w:val="6FBB3F5C"/>
    <w:rsid w:val="6FEC3BF4"/>
    <w:rsid w:val="71335AC5"/>
    <w:rsid w:val="719C7832"/>
    <w:rsid w:val="71B072B5"/>
    <w:rsid w:val="71D8070B"/>
    <w:rsid w:val="71FB387E"/>
    <w:rsid w:val="7343741F"/>
    <w:rsid w:val="73481B74"/>
    <w:rsid w:val="734E4485"/>
    <w:rsid w:val="73C471E0"/>
    <w:rsid w:val="74311B02"/>
    <w:rsid w:val="74530E88"/>
    <w:rsid w:val="74715352"/>
    <w:rsid w:val="748F23E6"/>
    <w:rsid w:val="74D7498A"/>
    <w:rsid w:val="7523428C"/>
    <w:rsid w:val="75320FF0"/>
    <w:rsid w:val="75642865"/>
    <w:rsid w:val="76840606"/>
    <w:rsid w:val="76AC2285"/>
    <w:rsid w:val="76C86F76"/>
    <w:rsid w:val="7741210A"/>
    <w:rsid w:val="783E1DCE"/>
    <w:rsid w:val="78CB65EC"/>
    <w:rsid w:val="79AF3B6B"/>
    <w:rsid w:val="79BD3DFA"/>
    <w:rsid w:val="7A1507D6"/>
    <w:rsid w:val="7A923C5D"/>
    <w:rsid w:val="7ADD4A8D"/>
    <w:rsid w:val="7B6D1DAE"/>
    <w:rsid w:val="7B914ED4"/>
    <w:rsid w:val="7BA718AE"/>
    <w:rsid w:val="7BCD72DF"/>
    <w:rsid w:val="7C247035"/>
    <w:rsid w:val="7C260BF0"/>
    <w:rsid w:val="7CAA0B65"/>
    <w:rsid w:val="7D7C7D96"/>
    <w:rsid w:val="7D8D17FC"/>
    <w:rsid w:val="7DB9189A"/>
    <w:rsid w:val="7DC829E5"/>
    <w:rsid w:val="7DCB3E2B"/>
    <w:rsid w:val="7DD23BA3"/>
    <w:rsid w:val="7DF257D6"/>
    <w:rsid w:val="7E2D0AE6"/>
    <w:rsid w:val="7E6F7B7F"/>
    <w:rsid w:val="7EB75FAF"/>
    <w:rsid w:val="7EC20342"/>
    <w:rsid w:val="7F6D39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next w:val="3"/>
    <w:qFormat/>
    <w:uiPriority w:val="0"/>
    <w:pPr>
      <w:adjustRightInd w:val="0"/>
      <w:spacing w:line="420" w:lineRule="atLeast"/>
      <w:jc w:val="left"/>
      <w:textAlignment w:val="baseline"/>
    </w:pPr>
    <w:rPr>
      <w:kern w:val="0"/>
    </w:rPr>
  </w:style>
  <w:style w:type="paragraph" w:styleId="3">
    <w:name w:val="Body Text"/>
    <w:basedOn w:val="1"/>
    <w:qFormat/>
    <w:uiPriority w:val="0"/>
    <w:rPr>
      <w:rFonts w:eastAsia="楷体_GB2312"/>
      <w:sz w:val="32"/>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styleId="9">
    <w:name w:val="List Paragraph"/>
    <w:basedOn w:val="1"/>
    <w:qFormat/>
    <w:uiPriority w:val="34"/>
    <w:pPr>
      <w:widowControl/>
      <w:adjustRightInd w:val="0"/>
      <w:snapToGrid w:val="0"/>
      <w:spacing w:beforeLines="50" w:after="200"/>
      <w:ind w:firstLine="420" w:firstLineChars="200"/>
      <w:jc w:val="left"/>
    </w:pPr>
    <w:rPr>
      <w:rFonts w:ascii="Tahoma" w:hAnsi="Tahoma" w:eastAsia="微软雅黑"/>
      <w:kern w:val="0"/>
      <w:sz w:val="22"/>
      <w:szCs w:val="22"/>
    </w:rPr>
  </w:style>
  <w:style w:type="character" w:customStyle="1" w:styleId="10">
    <w:name w:val="页脚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722</Words>
  <Characters>776</Characters>
  <Lines>6</Lines>
  <Paragraphs>1</Paragraphs>
  <TotalTime>0</TotalTime>
  <ScaleCrop>false</ScaleCrop>
  <LinksUpToDate>false</LinksUpToDate>
  <CharactersWithSpaces>781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2019-09-03T09:07:00Z</dcterms:created>
  <dc:creator>Administrator</dc:creator>
  <cp:lastModifiedBy>润恒造价四部</cp:lastModifiedBy>
  <dcterms:modified xsi:type="dcterms:W3CDTF">2025-12-04T04:14:41Z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459E2E3B0DBA49F4AC5146374798904E</vt:lpwstr>
  </property>
  <property fmtid="{D5CDD505-2E9C-101B-9397-08002B2CF9AE}" pid="4" name="KSOTemplateDocerSaveRecord">
    <vt:lpwstr>eyJoZGlkIjoiNTA5OGVkNjU4ODAzMWM2ODYyYmU3Njg3YTJhYjU2ZmIiLCJ1c2VySWQiOiIzMDg3NTA3MDgifQ==</vt:lpwstr>
  </property>
</Properties>
</file>